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8"/>
          <w:szCs w:val="28"/>
          <w:lang w:val="en-US"/>
        </w:rPr>
      </w:pPr>
      <w:r>
        <w:drawing>
          <wp:anchor behindDoc="0" distT="0" distB="0" distL="0" distR="0" simplePos="0" locked="0" layoutInCell="1" allowOverlap="1" relativeHeight="2">
            <wp:simplePos x="0" y="0"/>
            <wp:positionH relativeFrom="column">
              <wp:posOffset>5344795</wp:posOffset>
            </wp:positionH>
            <wp:positionV relativeFrom="paragraph">
              <wp:posOffset>-217805</wp:posOffset>
            </wp:positionV>
            <wp:extent cx="711200" cy="8159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11200" cy="815975"/>
                    </a:xfrm>
                    <a:prstGeom prst="rect">
                      <a:avLst/>
                    </a:prstGeom>
                  </pic:spPr>
                </pic:pic>
              </a:graphicData>
            </a:graphic>
          </wp:anchor>
        </w:drawing>
      </w:r>
      <w:r>
        <w:rPr>
          <w:rFonts w:eastAsia="Calibri" w:cs="" w:ascii="DejaVu Serif" w:hAnsi="DejaVu Serif" w:cstheme="minorBidi" w:eastAsiaTheme="minorHAnsi"/>
          <w:b/>
          <w:bCs/>
          <w:color w:val="auto"/>
          <w:kern w:val="0"/>
          <w:sz w:val="28"/>
          <w:szCs w:val="28"/>
          <w:lang w:val="en-US" w:eastAsia="en-US" w:bidi="ar-SA"/>
        </w:rPr>
        <w:t>P</w:t>
      </w:r>
      <w:r>
        <w:rPr>
          <w:rFonts w:ascii="DejaVu Serif" w:hAnsi="DejaVu Serif"/>
          <w:b/>
          <w:bCs/>
          <w:sz w:val="28"/>
          <w:szCs w:val="28"/>
          <w:lang w:val="en-US"/>
        </w:rPr>
        <w:t xml:space="preserve">ost-doctoral position for 3 years at Laboratoire </w:t>
      </w:r>
    </w:p>
    <w:p>
      <w:pPr>
        <w:pStyle w:val="Normal"/>
        <w:spacing w:lineRule="auto" w:line="240" w:before="0" w:after="0"/>
        <w:jc w:val="center"/>
        <w:rPr>
          <w:sz w:val="28"/>
          <w:szCs w:val="28"/>
          <w:lang w:val="en-US"/>
        </w:rPr>
      </w:pPr>
      <w:r>
        <w:rPr>
          <w:rFonts w:ascii="DejaVu Serif" w:hAnsi="DejaVu Serif"/>
          <w:b/>
          <w:bCs/>
          <w:sz w:val="28"/>
          <w:szCs w:val="28"/>
          <w:lang w:val="en-US"/>
        </w:rPr>
        <w:t xml:space="preserve">d’Optique Appliquée (Palaiseau)  </w:t>
      </w:r>
    </w:p>
    <w:p>
      <w:pPr>
        <w:pStyle w:val="Normal"/>
        <w:spacing w:lineRule="auto" w:line="240" w:before="0" w:after="0"/>
        <w:jc w:val="center"/>
        <w:rPr>
          <w:rFonts w:ascii="DejaVu Serif" w:hAnsi="DejaVu Serif"/>
          <w:b/>
          <w:b/>
          <w:bCs/>
          <w:sz w:val="28"/>
          <w:szCs w:val="28"/>
          <w:lang w:val="en-US"/>
        </w:rPr>
      </w:pPr>
      <w:r>
        <w:rPr>
          <w:rFonts w:ascii="DejaVu Serif" w:hAnsi="DejaVu Serif"/>
          <w:b/>
          <w:bCs/>
          <w:sz w:val="28"/>
          <w:szCs w:val="28"/>
          <w:lang w:val="en-US"/>
        </w:rPr>
      </w:r>
    </w:p>
    <w:p>
      <w:pPr>
        <w:pStyle w:val="Normal"/>
        <w:spacing w:lineRule="auto" w:line="240" w:before="0" w:after="0"/>
        <w:jc w:val="center"/>
        <w:rPr>
          <w:sz w:val="28"/>
          <w:szCs w:val="28"/>
          <w:lang w:val="en-US"/>
        </w:rPr>
      </w:pPr>
      <w:r>
        <w:rPr>
          <w:rFonts w:ascii="DejaVu Serif" w:hAnsi="DejaVu Serif"/>
          <w:b/>
          <w:bCs/>
          <w:sz w:val="28"/>
          <w:szCs w:val="28"/>
          <w:lang w:val="en-US"/>
        </w:rPr>
        <w:t xml:space="preserve">Development of an X-ray source based on intense laser-plasma interactions for non-destructive </w:t>
      </w:r>
      <w:r>
        <w:rPr>
          <w:rFonts w:eastAsia="Calibri" w:cs="" w:ascii="DejaVu Serif" w:hAnsi="DejaVu Serif" w:cstheme="minorBidi" w:eastAsiaTheme="minorHAnsi"/>
          <w:b/>
          <w:bCs/>
          <w:color w:val="auto"/>
          <w:kern w:val="0"/>
          <w:sz w:val="28"/>
          <w:szCs w:val="28"/>
          <w:lang w:val="en-US" w:eastAsia="en-US" w:bidi="ar-SA"/>
        </w:rPr>
        <w:t>testing</w:t>
      </w:r>
    </w:p>
    <w:p>
      <w:pPr>
        <w:pStyle w:val="Normal"/>
        <w:spacing w:lineRule="auto" w:line="240" w:before="0" w:after="0"/>
        <w:jc w:val="center"/>
        <w:rPr>
          <w:rFonts w:ascii="DejaVu Serif" w:hAnsi="DejaVu Serif"/>
          <w:b w:val="false"/>
          <w:b w:val="false"/>
          <w:bCs w:val="false"/>
          <w:sz w:val="30"/>
          <w:szCs w:val="30"/>
        </w:rPr>
      </w:pPr>
      <w:r>
        <w:rPr>
          <w:rFonts w:ascii="DejaVu Serif" w:hAnsi="DejaVu Serif"/>
          <w:b w:val="false"/>
          <w:bCs w:val="false"/>
          <w:sz w:val="30"/>
          <w:szCs w:val="30"/>
          <w:lang w:val="en-US"/>
        </w:rPr>
      </w:r>
    </w:p>
    <w:p>
      <w:pPr>
        <w:pStyle w:val="Normal"/>
        <w:spacing w:lineRule="auto" w:line="240" w:before="0" w:after="0"/>
        <w:jc w:val="center"/>
        <w:rPr>
          <w:rFonts w:ascii="DejaVu Serif" w:hAnsi="DejaVu Serif"/>
          <w:b w:val="false"/>
          <w:b w:val="false"/>
          <w:bCs w:val="false"/>
          <w:sz w:val="30"/>
          <w:szCs w:val="30"/>
        </w:rPr>
      </w:pPr>
      <w:r>
        <w:rPr>
          <w:rFonts w:ascii="DejaVu Serif" w:hAnsi="DejaVu Serif"/>
          <w:b w:val="false"/>
          <w:bCs w:val="false"/>
          <w:sz w:val="30"/>
          <w:szCs w:val="30"/>
          <w:lang w:val="en-US"/>
        </w:rPr>
      </w:r>
    </w:p>
    <w:p>
      <w:pPr>
        <w:pStyle w:val="Normal"/>
        <w:spacing w:lineRule="auto" w:line="240" w:before="0" w:after="0"/>
        <w:jc w:val="center"/>
        <w:rPr>
          <w:rFonts w:ascii="DejaVu Serif" w:hAnsi="DejaVu Serif"/>
          <w:b w:val="false"/>
          <w:b w:val="false"/>
          <w:bCs w:val="false"/>
          <w:sz w:val="10"/>
          <w:szCs w:val="10"/>
        </w:rPr>
      </w:pPr>
      <w:r>
        <w:rPr>
          <w:rFonts w:ascii="DejaVu Serif" w:hAnsi="DejaVu Serif"/>
          <w:b w:val="false"/>
          <w:bCs w:val="false"/>
          <w:sz w:val="10"/>
          <w:szCs w:val="10"/>
          <w:lang w:val="en-US"/>
        </w:rPr>
      </w:r>
    </w:p>
    <w:p>
      <w:pPr>
        <w:pStyle w:val="Normal"/>
        <w:spacing w:lineRule="auto" w:line="240" w:before="0" w:after="0"/>
        <w:jc w:val="both"/>
        <w:rPr>
          <w:rFonts w:ascii="DejaVu Serif" w:hAnsi="DejaVu Serif"/>
          <w:b/>
          <w:b/>
          <w:bCs/>
          <w:sz w:val="24"/>
          <w:szCs w:val="24"/>
        </w:rPr>
      </w:pPr>
      <w:r>
        <w:rPr>
          <w:lang w:val="en-US"/>
        </w:rPr>
      </w:r>
    </w:p>
    <w:p>
      <w:pPr>
        <w:pStyle w:val="Normal"/>
        <w:spacing w:lineRule="auto" w:line="240" w:before="0" w:after="0"/>
        <w:jc w:val="both"/>
        <w:rPr>
          <w:rFonts w:ascii="DejaVu Serif" w:hAnsi="DejaVu Serif"/>
          <w:b/>
          <w:b/>
          <w:bCs/>
          <w:sz w:val="24"/>
          <w:szCs w:val="24"/>
        </w:rPr>
      </w:pPr>
      <w:r>
        <w:rPr>
          <w:lang w:val="en-US"/>
        </w:rPr>
      </w:r>
    </w:p>
    <w:p>
      <w:pPr>
        <w:pStyle w:val="Normal"/>
        <w:spacing w:lineRule="auto" w:line="240" w:before="0" w:after="0"/>
        <w:jc w:val="both"/>
        <w:rPr>
          <w:rFonts w:ascii="DejaVu Serif" w:hAnsi="DejaVu Serif"/>
          <w:b/>
          <w:b/>
          <w:bCs/>
          <w:sz w:val="24"/>
          <w:szCs w:val="24"/>
        </w:rPr>
      </w:pPr>
      <w:r>
        <w:rPr>
          <w:lang w:val="en-US"/>
        </w:rPr>
      </w:r>
    </w:p>
    <w:p>
      <w:pPr>
        <w:pStyle w:val="Normal"/>
        <w:spacing w:lineRule="auto" w:line="240" w:before="0" w:after="57"/>
        <w:jc w:val="both"/>
        <w:rPr>
          <w:rFonts w:ascii="DejaVu Serif" w:hAnsi="DejaVu Serif"/>
          <w:b/>
          <w:b/>
          <w:bCs/>
          <w:sz w:val="24"/>
          <w:szCs w:val="24"/>
        </w:rPr>
      </w:pPr>
      <w:r>
        <w:rPr>
          <w:rFonts w:ascii="DejaVu Serif" w:hAnsi="DejaVu Serif"/>
          <w:b/>
          <w:bCs/>
          <w:sz w:val="22"/>
          <w:szCs w:val="22"/>
          <w:lang w:val="en-US"/>
        </w:rPr>
        <w:t xml:space="preserve">Context : </w:t>
      </w:r>
    </w:p>
    <w:p>
      <w:pPr>
        <w:pStyle w:val="Normal"/>
        <w:spacing w:lineRule="auto" w:line="240" w:before="0" w:after="0"/>
        <w:jc w:val="both"/>
        <w:rPr>
          <w:b w:val="false"/>
          <w:b w:val="false"/>
          <w:bCs w:val="false"/>
          <w:lang w:val="en-US"/>
        </w:rPr>
      </w:pPr>
      <w:r>
        <w:rPr>
          <w:rFonts w:ascii="DejaVu Serif" w:hAnsi="DejaVu Serif"/>
          <w:b w:val="false"/>
          <w:bCs w:val="false"/>
          <w:sz w:val="22"/>
          <w:szCs w:val="22"/>
          <w:lang w:val="en-US"/>
        </w:rPr>
        <w:t>Non-destructive testing (NDT) allows to detect and measure defects of the object  as well as study their evolution, potential danger in terms of security (avoiding critical accidents caused by the rupture), performance (identification of repair actions to be made during the maintenance) and quality (for example, controlling quality of weld</w:t>
      </w:r>
      <w:r>
        <w:rPr>
          <w:rFonts w:ascii="DejaVu Serif" w:hAnsi="DejaVu Serif"/>
          <w:b w:val="false"/>
          <w:bCs w:val="false"/>
          <w:sz w:val="22"/>
          <w:szCs w:val="22"/>
          <w:lang w:val="en-US"/>
        </w:rPr>
        <w:t>ing</w:t>
      </w:r>
      <w:r>
        <w:rPr>
          <w:rFonts w:ascii="DejaVu Serif" w:hAnsi="DejaVu Serif"/>
          <w:b w:val="false"/>
          <w:bCs w:val="false"/>
          <w:sz w:val="22"/>
          <w:szCs w:val="22"/>
          <w:lang w:val="en-US"/>
        </w:rPr>
        <w:t xml:space="preserve">). Fields of application are very diverse: engineering (nuclear, fuel, gas, hydraulic, wind, etc.); land transport (in particular rail transport); the navy; aeronautics; aerospace; defense and security... Among various NDT processes, X-ray based inspection has strong advantage because it offers the best performance, particularly in terms of spatial resolution for large thicknesses of materials. </w:t>
      </w:r>
    </w:p>
    <w:p>
      <w:pPr>
        <w:pStyle w:val="Normal"/>
        <w:spacing w:lineRule="auto" w:line="240" w:before="0" w:after="0"/>
        <w:jc w:val="both"/>
        <w:rPr/>
      </w:pPr>
      <w:r>
        <w:rPr>
          <w:rFonts w:ascii="DejaVu Serif" w:hAnsi="DejaVu Serif"/>
          <w:b w:val="false"/>
          <w:bCs w:val="false"/>
          <w:sz w:val="22"/>
          <w:szCs w:val="22"/>
          <w:lang w:val="en-US"/>
        </w:rPr>
        <w:t xml:space="preserve">LOA and its partner SourceLAB (a LOA spin-off) have been running a world-unique project since 2015 to develop a laser-plasma gas </w:t>
      </w:r>
      <w:r>
        <w:rPr>
          <w:rFonts w:eastAsia="Calibri" w:cs="" w:ascii="DejaVu Serif" w:hAnsi="DejaVu Serif" w:cstheme="minorBidi" w:eastAsiaTheme="minorHAnsi"/>
          <w:b w:val="false"/>
          <w:bCs w:val="false"/>
          <w:color w:val="auto"/>
          <w:kern w:val="0"/>
          <w:sz w:val="22"/>
          <w:szCs w:val="22"/>
          <w:lang w:val="en-US" w:eastAsia="en-US" w:bidi="ar-SA"/>
        </w:rPr>
        <w:t>accelerator</w:t>
      </w:r>
      <w:r>
        <w:rPr>
          <w:rFonts w:ascii="DejaVu Serif" w:hAnsi="DejaVu Serif"/>
          <w:b w:val="false"/>
          <w:bCs w:val="false"/>
          <w:sz w:val="22"/>
          <w:szCs w:val="22"/>
          <w:lang w:val="en-US"/>
        </w:rPr>
        <w:t xml:space="preserve"> for the non-destructive testing of dense and thick matter. This project, supported by the DGA, aims to put the world's first high-energy X-ray tomography demonstrator  into operation at LOA. This is a breakthrough technological innovation for the NDT market. The sources currently used (conventional particle accelerators and </w:t>
      </w:r>
    </w:p>
    <w:p>
      <w:pPr>
        <w:pStyle w:val="Normal"/>
        <w:spacing w:lineRule="auto" w:line="240" w:before="0" w:after="0"/>
        <w:jc w:val="both"/>
        <w:rPr>
          <w:b w:val="false"/>
          <w:b w:val="false"/>
          <w:bCs w:val="false"/>
          <w:lang w:val="en-US"/>
        </w:rPr>
      </w:pPr>
      <w:r>
        <w:rPr>
          <w:rFonts w:ascii="DejaVu Serif" w:hAnsi="DejaVu Serif"/>
          <w:b w:val="false"/>
          <w:bCs w:val="false"/>
          <w:sz w:val="22"/>
          <w:szCs w:val="22"/>
          <w:lang w:val="en-US"/>
        </w:rPr>
        <w:t>radioactive sources) remain limited in terms of spatial resolution and X-ray energy. The interest of laser-plasma sources is multiple: (i) sub-millimeter resolution for identification of small defects, (ii) versatility and potential for production of various radiations (X-rays, electrons, neutrons) from the same  machine, allowing identification of specific elements in the images.</w:t>
      </w:r>
    </w:p>
    <w:p>
      <w:pPr>
        <w:pStyle w:val="Normal"/>
        <w:spacing w:lineRule="auto" w:line="240" w:before="0" w:after="0"/>
        <w:jc w:val="both"/>
        <w:rPr>
          <w:rFonts w:ascii="DejaVu Serif" w:hAnsi="DejaVu Serif"/>
          <w:sz w:val="22"/>
          <w:szCs w:val="22"/>
        </w:rPr>
      </w:pPr>
      <w:r>
        <w:rPr>
          <w:b w:val="false"/>
          <w:bCs w:val="false"/>
          <w:lang w:val="en-US"/>
        </w:rPr>
      </w:r>
    </w:p>
    <w:p>
      <w:pPr>
        <w:pStyle w:val="Normal"/>
        <w:spacing w:lineRule="auto" w:line="240" w:before="0" w:after="57"/>
        <w:jc w:val="both"/>
        <w:rPr>
          <w:rFonts w:ascii="DejaVu Serif" w:hAnsi="DejaVu Serif"/>
          <w:b/>
          <w:b/>
          <w:bCs/>
          <w:sz w:val="24"/>
          <w:szCs w:val="24"/>
        </w:rPr>
      </w:pPr>
      <w:r>
        <w:rPr>
          <w:rFonts w:ascii="DejaVu Serif" w:hAnsi="DejaVu Serif"/>
          <w:b/>
          <w:bCs/>
          <w:sz w:val="22"/>
          <w:szCs w:val="22"/>
          <w:lang w:val="en-US"/>
        </w:rPr>
        <w:t xml:space="preserve">Subject of the post-doctorat : </w:t>
      </w:r>
    </w:p>
    <w:p>
      <w:pPr>
        <w:pStyle w:val="Normal"/>
        <w:spacing w:lineRule="auto" w:line="240" w:before="0" w:after="0"/>
        <w:jc w:val="both"/>
        <w:rPr/>
      </w:pPr>
      <w:r>
        <w:rPr>
          <w:rFonts w:eastAsia="Calibri" w:cs="" w:ascii="DejaVu Serif" w:hAnsi="DejaVu Serif" w:cstheme="minorBidi" w:eastAsiaTheme="minorHAnsi"/>
          <w:b w:val="false"/>
          <w:bCs w:val="false"/>
          <w:color w:val="auto"/>
          <w:kern w:val="0"/>
          <w:sz w:val="22"/>
          <w:szCs w:val="22"/>
          <w:lang w:val="en-US" w:eastAsia="en-US" w:bidi="ar-SA"/>
        </w:rPr>
        <w:t xml:space="preserve">The </w:t>
      </w:r>
      <w:r>
        <w:rPr>
          <w:rFonts w:ascii="DejaVu Serif" w:hAnsi="DejaVu Serif"/>
          <w:b w:val="false"/>
          <w:bCs w:val="false"/>
          <w:sz w:val="22"/>
          <w:szCs w:val="22"/>
          <w:lang w:val="en-US"/>
        </w:rPr>
        <w:t xml:space="preserve">general goal of the post-doctoral fellow is to develop the capacities and optimize </w:t>
      </w:r>
      <w:r>
        <w:rPr>
          <w:rFonts w:ascii="DejaVu Serif" w:hAnsi="DejaVu Serif"/>
          <w:b w:val="false"/>
          <w:bCs w:val="false"/>
          <w:sz w:val="22"/>
          <w:szCs w:val="22"/>
          <w:lang w:val="en-US"/>
        </w:rPr>
        <w:t xml:space="preserve">the </w:t>
      </w:r>
      <w:r>
        <w:rPr>
          <w:rFonts w:ascii="DejaVu Serif" w:hAnsi="DejaVu Serif"/>
          <w:b w:val="false"/>
          <w:bCs w:val="false"/>
          <w:sz w:val="22"/>
          <w:szCs w:val="22"/>
          <w:lang w:val="en-US"/>
        </w:rPr>
        <w:t xml:space="preserve">performance of </w:t>
      </w:r>
      <w:r>
        <w:rPr>
          <w:rFonts w:ascii="DejaVu Serif" w:hAnsi="DejaVu Serif"/>
          <w:b w:val="false"/>
          <w:bCs w:val="false"/>
          <w:sz w:val="22"/>
          <w:szCs w:val="22"/>
          <w:lang w:val="en-US"/>
        </w:rPr>
        <w:t xml:space="preserve">the </w:t>
      </w:r>
      <w:r>
        <w:rPr>
          <w:rFonts w:ascii="DejaVu Serif" w:hAnsi="DejaVu Serif"/>
          <w:b w:val="false"/>
          <w:bCs w:val="false"/>
          <w:sz w:val="22"/>
          <w:szCs w:val="22"/>
          <w:lang w:val="en-US"/>
        </w:rPr>
        <w:t xml:space="preserve">X-ray source in terms of stability, resolution and signal-to-noise ratio and to demonstrate its relevance for NDT. The candidate will be supervised by a research engineer and a CNRS researcher. He will be a part of a team dedicated to this project, which includes in addition to the post-doc, a laser engineer, a CDD engineer who will work on the experiments and a doctoral student who will take care of the numerical part. </w:t>
      </w:r>
    </w:p>
    <w:p>
      <w:pPr>
        <w:pStyle w:val="Normal"/>
        <w:spacing w:lineRule="auto" w:line="240" w:before="0" w:after="0"/>
        <w:jc w:val="both"/>
        <w:rPr>
          <w:b w:val="false"/>
          <w:b w:val="false"/>
          <w:bCs w:val="false"/>
          <w:lang w:val="en-US"/>
        </w:rPr>
      </w:pPr>
      <w:r>
        <w:rPr>
          <w:rFonts w:ascii="DejaVu Serif" w:hAnsi="DejaVu Serif"/>
          <w:b w:val="false"/>
          <w:bCs w:val="false"/>
          <w:sz w:val="22"/>
          <w:szCs w:val="22"/>
          <w:lang w:val="en-US"/>
        </w:rPr>
        <w:t>The first objectives will be the qualification of the X-ray source, which has just been put into operation, and its optimization at 10 Hz for a sub-1mm resolution. Secondly, the goal will be to perform the tomography of a thick part with sub-mm resolution, as well as to experimentally optimize the X-ray source to approach a sub-100 micron resolution, based on the results, obtained using numerical modeling.</w:t>
      </w:r>
    </w:p>
    <w:p>
      <w:pPr>
        <w:pStyle w:val="Normal"/>
        <w:spacing w:lineRule="auto" w:line="240" w:before="0" w:after="0"/>
        <w:jc w:val="both"/>
        <w:rPr/>
      </w:pPr>
      <w:r>
        <w:rPr>
          <w:rFonts w:ascii="DejaVu Serif" w:hAnsi="DejaVu Serif"/>
          <w:b w:val="false"/>
          <w:bCs w:val="false"/>
          <w:sz w:val="22"/>
          <w:szCs w:val="22"/>
          <w:lang w:val="en-US"/>
        </w:rPr>
        <w:t xml:space="preserve">The final goal will be to perform </w:t>
      </w:r>
      <w:r>
        <w:rPr>
          <w:rFonts w:ascii="DejaVu Serif" w:hAnsi="DejaVu Serif"/>
          <w:b w:val="false"/>
          <w:bCs w:val="false"/>
          <w:sz w:val="22"/>
          <w:szCs w:val="22"/>
          <w:lang w:val="en-US"/>
        </w:rPr>
        <w:t xml:space="preserve">the tomography of </w:t>
      </w:r>
      <w:r>
        <w:rPr>
          <w:rFonts w:ascii="DejaVu Serif" w:hAnsi="DejaVu Serif"/>
          <w:b w:val="false"/>
          <w:bCs w:val="false"/>
          <w:sz w:val="22"/>
          <w:szCs w:val="22"/>
          <w:lang w:val="en-US"/>
        </w:rPr>
        <w:t>object</w:t>
      </w:r>
      <w:r>
        <w:rPr>
          <w:rFonts w:ascii="DejaVu Serif" w:hAnsi="DejaVu Serif"/>
          <w:b w:val="false"/>
          <w:bCs w:val="false"/>
          <w:sz w:val="22"/>
          <w:szCs w:val="22"/>
          <w:lang w:val="en-US"/>
        </w:rPr>
        <w:t>s</w:t>
      </w:r>
      <w:r>
        <w:rPr>
          <w:rFonts w:ascii="DejaVu Serif" w:hAnsi="DejaVu Serif"/>
          <w:b w:val="false"/>
          <w:bCs w:val="false"/>
          <w:sz w:val="22"/>
          <w:szCs w:val="22"/>
          <w:lang w:val="en-US"/>
        </w:rPr>
        <w:t xml:space="preserve"> of interest </w:t>
      </w:r>
      <w:r>
        <w:rPr>
          <w:rFonts w:eastAsia="Calibri" w:cs="" w:ascii="DejaVu Serif" w:hAnsi="DejaVu Serif" w:cstheme="minorBidi" w:eastAsiaTheme="minorHAnsi"/>
          <w:b w:val="false"/>
          <w:bCs w:val="false"/>
          <w:color w:val="auto"/>
          <w:kern w:val="0"/>
          <w:sz w:val="22"/>
          <w:szCs w:val="22"/>
          <w:lang w:val="en-US" w:eastAsia="en-US" w:bidi="ar-SA"/>
        </w:rPr>
        <w:t>with the</w:t>
      </w:r>
      <w:r>
        <w:rPr>
          <w:rFonts w:ascii="DejaVu Serif" w:hAnsi="DejaVu Serif"/>
          <w:b w:val="false"/>
          <w:bCs w:val="false"/>
          <w:sz w:val="22"/>
          <w:szCs w:val="22"/>
          <w:lang w:val="en-US"/>
        </w:rPr>
        <w:t xml:space="preserve"> optimized </w:t>
      </w:r>
      <w:r>
        <w:rPr>
          <w:rFonts w:ascii="DejaVu Serif" w:hAnsi="DejaVu Serif"/>
          <w:b w:val="false"/>
          <w:bCs w:val="false"/>
          <w:sz w:val="22"/>
          <w:szCs w:val="22"/>
          <w:lang w:val="en-US"/>
        </w:rPr>
        <w:t xml:space="preserve">system. </w:t>
      </w:r>
      <w:r>
        <w:rPr>
          <w:rFonts w:ascii="DejaVu Serif" w:hAnsi="DejaVu Serif"/>
          <w:b w:val="false"/>
          <w:bCs w:val="false"/>
          <w:sz w:val="22"/>
          <w:szCs w:val="22"/>
          <w:lang w:val="en-US"/>
        </w:rPr>
        <w:t xml:space="preserve">The thickness of the considered parts will depend on the results obtained previously. </w:t>
      </w:r>
    </w:p>
    <w:p>
      <w:pPr>
        <w:pStyle w:val="Normal"/>
        <w:spacing w:lineRule="auto" w:line="240" w:before="0" w:after="0"/>
        <w:jc w:val="both"/>
        <w:rPr>
          <w:rFonts w:ascii="DejaVu Serif" w:hAnsi="DejaVu Serif"/>
          <w:b w:val="false"/>
          <w:b w:val="false"/>
          <w:bCs w:val="false"/>
          <w:sz w:val="22"/>
          <w:szCs w:val="22"/>
          <w:lang w:val="en-US"/>
        </w:rPr>
      </w:pPr>
      <w:r>
        <w:rPr/>
      </w:r>
    </w:p>
    <w:p>
      <w:pPr>
        <w:pStyle w:val="Normal"/>
        <w:spacing w:lineRule="auto" w:line="240" w:before="57" w:after="57"/>
        <w:jc w:val="both"/>
        <w:rPr>
          <w:rFonts w:ascii="DejaVu Serif" w:hAnsi="DejaVu Serif"/>
          <w:b/>
          <w:b/>
          <w:bCs/>
          <w:sz w:val="24"/>
          <w:szCs w:val="24"/>
        </w:rPr>
      </w:pPr>
      <w:r>
        <w:rPr>
          <w:rFonts w:ascii="DejaVu Serif" w:hAnsi="DejaVu Serif"/>
          <w:b/>
          <w:bCs/>
          <w:sz w:val="22"/>
          <w:szCs w:val="22"/>
          <w:lang w:val="en-US"/>
        </w:rPr>
        <w:t xml:space="preserve">Required profile: </w:t>
      </w:r>
    </w:p>
    <w:p>
      <w:pPr>
        <w:pStyle w:val="Normal"/>
        <w:spacing w:lineRule="auto" w:line="240" w:before="0" w:after="0"/>
        <w:jc w:val="both"/>
        <w:rPr>
          <w:b w:val="false"/>
          <w:b w:val="false"/>
          <w:bCs w:val="false"/>
          <w:lang w:val="en-US"/>
        </w:rPr>
      </w:pPr>
      <w:r>
        <w:rPr>
          <w:rFonts w:ascii="DejaVu Serif" w:hAnsi="DejaVu Serif"/>
          <w:b w:val="false"/>
          <w:bCs w:val="false"/>
          <w:sz w:val="22"/>
          <w:szCs w:val="22"/>
          <w:lang w:val="en-US"/>
        </w:rPr>
        <w:t>The candidate is expected to have strong skills in experimental physics and use of complex systems. He/she should have experience in using ultra-intense lasers for laser-matter interaction experiments. Skills in electron accelerators, associated X-ray sources, or X-ray imaging would be a plus.</w:t>
      </w:r>
    </w:p>
    <w:p>
      <w:pPr>
        <w:pStyle w:val="Normal"/>
        <w:spacing w:lineRule="auto" w:line="240" w:before="0" w:after="0"/>
        <w:jc w:val="both"/>
        <w:rPr/>
      </w:pPr>
      <w:r>
        <w:rPr>
          <w:rFonts w:ascii="DejaVu Serif" w:hAnsi="DejaVu Serif"/>
          <w:b w:val="false"/>
          <w:bCs w:val="false"/>
          <w:sz w:val="22"/>
          <w:szCs w:val="22"/>
          <w:lang w:val="en-US"/>
        </w:rPr>
        <w:t xml:space="preserve">He/she is expected to have </w:t>
      </w:r>
      <w:r>
        <w:rPr>
          <w:rFonts w:eastAsia="Calibri" w:cs="" w:ascii="DejaVu Serif" w:hAnsi="DejaVu Serif" w:cstheme="minorBidi" w:eastAsiaTheme="minorHAnsi"/>
          <w:b w:val="false"/>
          <w:bCs w:val="false"/>
          <w:color w:val="auto"/>
          <w:kern w:val="0"/>
          <w:sz w:val="22"/>
          <w:szCs w:val="22"/>
          <w:lang w:val="en-US" w:eastAsia="en-US" w:bidi="ar-SA"/>
        </w:rPr>
        <w:t>a taste ffor</w:t>
      </w:r>
      <w:r>
        <w:rPr>
          <w:rFonts w:ascii="DejaVu Serif" w:hAnsi="DejaVu Serif"/>
          <w:b w:val="false"/>
          <w:bCs w:val="false"/>
          <w:sz w:val="22"/>
          <w:szCs w:val="22"/>
          <w:lang w:val="en-US"/>
        </w:rPr>
        <w:t xml:space="preserve"> teamwork, experimental research and </w:t>
      </w:r>
    </w:p>
    <w:p>
      <w:pPr>
        <w:pStyle w:val="Normal"/>
        <w:spacing w:lineRule="auto" w:line="240" w:before="0" w:after="0"/>
        <w:jc w:val="both"/>
        <w:rPr>
          <w:b w:val="false"/>
          <w:b w:val="false"/>
          <w:bCs w:val="false"/>
          <w:lang w:val="en-US"/>
        </w:rPr>
      </w:pPr>
      <w:r>
        <w:rPr>
          <w:rFonts w:ascii="DejaVu Serif" w:hAnsi="DejaVu Serif"/>
          <w:b w:val="false"/>
          <w:bCs w:val="false"/>
          <w:sz w:val="22"/>
          <w:szCs w:val="22"/>
          <w:lang w:val="en-US"/>
        </w:rPr>
        <w:t xml:space="preserve">development of instrumentation. </w:t>
      </w:r>
    </w:p>
    <w:p>
      <w:pPr>
        <w:pStyle w:val="Normal"/>
        <w:spacing w:lineRule="auto" w:line="240" w:before="0" w:after="0"/>
        <w:jc w:val="both"/>
        <w:rPr>
          <w:rFonts w:ascii="DejaVu Serif" w:hAnsi="DejaVu Serif"/>
          <w:sz w:val="22"/>
          <w:szCs w:val="22"/>
        </w:rPr>
      </w:pPr>
      <w:r>
        <w:rPr>
          <w:b w:val="false"/>
          <w:bCs w:val="false"/>
          <w:lang w:val="en-US"/>
        </w:rPr>
      </w:r>
    </w:p>
    <w:p>
      <w:pPr>
        <w:pStyle w:val="Normal"/>
        <w:spacing w:lineRule="auto" w:line="240" w:before="0" w:after="0"/>
        <w:jc w:val="both"/>
        <w:rPr>
          <w:rFonts w:ascii="DejaVu Serif" w:hAnsi="DejaVu Serif"/>
          <w:b/>
          <w:b/>
          <w:bCs/>
          <w:sz w:val="24"/>
          <w:szCs w:val="24"/>
        </w:rPr>
      </w:pPr>
      <w:r>
        <w:rPr>
          <w:rFonts w:ascii="DejaVu Serif" w:hAnsi="DejaVu Serif"/>
          <w:b/>
          <w:bCs/>
          <w:sz w:val="22"/>
          <w:szCs w:val="22"/>
          <w:lang w:val="en-US"/>
        </w:rPr>
        <w:t xml:space="preserve">Contact : </w:t>
      </w:r>
      <w:r>
        <w:rPr>
          <w:rFonts w:ascii="DejaVu Serif" w:hAnsi="DejaVu Serif"/>
          <w:b w:val="false"/>
          <w:bCs w:val="false"/>
          <w:sz w:val="22"/>
          <w:szCs w:val="22"/>
          <w:lang w:val="en-US"/>
        </w:rPr>
        <w:t xml:space="preserve">cedric.thaury@ensta.fr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Arial">
    <w:charset w:val="01"/>
    <w:family w:val="roman"/>
    <w:pitch w:val="default"/>
  </w:font>
  <w:font w:name="Times New Roman">
    <w:charset w:val="01"/>
    <w:family w:val="roman"/>
    <w:pitch w:val="default"/>
  </w:font>
  <w:font w:name="DejaVu Serif">
    <w:charset w:val="01"/>
    <w:family w:val="roman"/>
    <w:pitch w:val="default"/>
  </w:font>
</w:fonts>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eastAsia="en-US" w:bidi="ar-SA" w:val="en-US"/>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336C2-0AA8-4B3C-A4E0-A44BA539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Application>LibreOffice/6.4.7.2$Linux_X86_64 LibreOffice_project/40$Build-2</Application>
  <Pages>2</Pages>
  <Words>503</Words>
  <Characters>2895</Characters>
  <CharactersWithSpaces>3398</CharactersWithSpaces>
  <Paragraphs>16</Paragraphs>
  <Company>CEA Saclay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2021-06-01T15:33:00Z</dcterms:created>
  <dc:creator>DOBOSZ Sandrine</dc:creator>
  <dc:description/>
  <dc:language>fr-FR</dc:language>
  <cp:lastModifiedBy>Cedric Thaury</cp:lastModifiedBy>
  <dcterms:modified xsi:type="dcterms:W3CDTF">2021-06-16T17:01:44Z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CEA Saclay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